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26F7" w14:textId="77777777" w:rsidR="009F5B11" w:rsidRDefault="00C54406">
      <w:pPr>
        <w:jc w:val="left"/>
        <w:rPr>
          <w:rFonts w:ascii="华文楷体" w:eastAsia="华文楷体" w:hAnsi="华文楷体" w:cs="华文楷体"/>
          <w:sz w:val="32"/>
          <w:szCs w:val="32"/>
        </w:rPr>
      </w:pPr>
      <w:r>
        <w:rPr>
          <w:rFonts w:ascii="华文楷体" w:eastAsia="华文楷体" w:hAnsi="华文楷体" w:cs="华文楷体" w:hint="eastAsia"/>
          <w:sz w:val="32"/>
          <w:szCs w:val="32"/>
        </w:rPr>
        <w:t>附件:</w:t>
      </w:r>
    </w:p>
    <w:p w14:paraId="08ABBF21" w14:textId="77777777" w:rsidR="009F5B11" w:rsidRDefault="00C54406">
      <w:pPr>
        <w:rPr>
          <w:rFonts w:ascii="方正小标宋简体" w:eastAsia="方正小标宋简体" w:hAnsi="方正小标宋简体" w:cs="方正小标宋简体"/>
          <w:sz w:val="36"/>
          <w:szCs w:val="36"/>
        </w:rPr>
      </w:pPr>
      <w:r>
        <w:rPr>
          <w:rFonts w:ascii="宋体" w:eastAsia="宋体" w:hAnsi="宋体" w:cs="宋体" w:hint="eastAsia"/>
          <w:b/>
          <w:bCs/>
          <w:sz w:val="36"/>
          <w:szCs w:val="36"/>
        </w:rPr>
        <w:t>全流程电子交易系统使用须知</w:t>
      </w:r>
    </w:p>
    <w:p w14:paraId="3FD00FF5" w14:textId="77777777" w:rsidR="009F5B11" w:rsidRDefault="009F5B11">
      <w:pPr>
        <w:jc w:val="center"/>
        <w:rPr>
          <w:rFonts w:ascii="仿宋" w:hAnsi="仿宋" w:cs="仿宋"/>
          <w:b/>
          <w:bCs/>
          <w:sz w:val="21"/>
          <w:szCs w:val="21"/>
        </w:rPr>
      </w:pPr>
    </w:p>
    <w:p w14:paraId="2C0101F9" w14:textId="77777777" w:rsidR="009F5B11" w:rsidRDefault="009F5B11">
      <w:pPr>
        <w:jc w:val="center"/>
        <w:rPr>
          <w:rFonts w:ascii="仿宋" w:hAnsi="仿宋" w:cs="仿宋"/>
          <w:b/>
          <w:bCs/>
          <w:sz w:val="21"/>
          <w:szCs w:val="21"/>
        </w:rPr>
      </w:pPr>
    </w:p>
    <w:p w14:paraId="3DB56A60"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对进入</w:t>
      </w:r>
      <w:r w:rsidR="008B286F">
        <w:rPr>
          <w:rFonts w:ascii="仿宋" w:hAnsi="仿宋" w:cs="仿宋" w:hint="eastAsia"/>
          <w:sz w:val="32"/>
          <w:szCs w:val="32"/>
        </w:rPr>
        <w:t>中牟县</w:t>
      </w:r>
      <w:r>
        <w:rPr>
          <w:rFonts w:ascii="仿宋" w:hAnsi="仿宋" w:cs="仿宋" w:hint="eastAsia"/>
          <w:sz w:val="32"/>
          <w:szCs w:val="32"/>
        </w:rPr>
        <w:t>公共资源交易平台的工程建设、政府采购、医疗卫生项目，在试行全流程电子化阶段使用须知如下：</w:t>
      </w:r>
    </w:p>
    <w:p w14:paraId="73BEB233"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一、自20</w:t>
      </w:r>
      <w:r w:rsidR="008B286F">
        <w:rPr>
          <w:rFonts w:ascii="仿宋" w:hAnsi="仿宋" w:cs="仿宋" w:hint="eastAsia"/>
          <w:sz w:val="32"/>
          <w:szCs w:val="32"/>
        </w:rPr>
        <w:t>20</w:t>
      </w:r>
      <w:r>
        <w:rPr>
          <w:rFonts w:ascii="仿宋" w:hAnsi="仿宋" w:cs="仿宋" w:hint="eastAsia"/>
          <w:sz w:val="32"/>
          <w:szCs w:val="32"/>
        </w:rPr>
        <w:t>年7月</w:t>
      </w:r>
      <w:r w:rsidR="008B286F">
        <w:rPr>
          <w:rFonts w:ascii="仿宋" w:hAnsi="仿宋" w:cs="仿宋" w:hint="eastAsia"/>
          <w:sz w:val="32"/>
          <w:szCs w:val="32"/>
        </w:rPr>
        <w:t>20</w:t>
      </w:r>
      <w:r>
        <w:rPr>
          <w:rFonts w:ascii="仿宋" w:hAnsi="仿宋" w:cs="仿宋" w:hint="eastAsia"/>
          <w:sz w:val="32"/>
          <w:szCs w:val="32"/>
        </w:rPr>
        <w:t>日起，进入</w:t>
      </w:r>
      <w:r w:rsidR="008B286F">
        <w:rPr>
          <w:rFonts w:ascii="仿宋" w:hAnsi="仿宋" w:cs="仿宋" w:hint="eastAsia"/>
          <w:sz w:val="32"/>
          <w:szCs w:val="32"/>
        </w:rPr>
        <w:t>中牟县</w:t>
      </w:r>
      <w:r>
        <w:rPr>
          <w:rFonts w:ascii="仿宋" w:hAnsi="仿宋" w:cs="仿宋" w:hint="eastAsia"/>
          <w:sz w:val="32"/>
          <w:szCs w:val="32"/>
        </w:rPr>
        <w:t>公共资源交易平台交易的项目试行全流程电子化交易（7月</w:t>
      </w:r>
      <w:r w:rsidR="008B286F">
        <w:rPr>
          <w:rFonts w:ascii="仿宋" w:hAnsi="仿宋" w:cs="仿宋" w:hint="eastAsia"/>
          <w:sz w:val="32"/>
          <w:szCs w:val="32"/>
        </w:rPr>
        <w:t>20</w:t>
      </w:r>
      <w:r>
        <w:rPr>
          <w:rFonts w:ascii="仿宋" w:hAnsi="仿宋" w:cs="仿宋" w:hint="eastAsia"/>
          <w:sz w:val="32"/>
          <w:szCs w:val="32"/>
        </w:rPr>
        <w:t>日前已发布公告或文件的，按原公告或文件的要求执行）。</w:t>
      </w:r>
    </w:p>
    <w:p w14:paraId="75C739BF" w14:textId="10B09861"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二、招标人（招标代理机构）、采购人（采购代理机构）须按照招标文件范本和电子交易系统的相关要求，在</w:t>
      </w:r>
      <w:r w:rsidR="008B286F">
        <w:rPr>
          <w:rFonts w:ascii="仿宋" w:hAnsi="仿宋" w:cs="仿宋" w:hint="eastAsia"/>
          <w:sz w:val="32"/>
          <w:szCs w:val="32"/>
        </w:rPr>
        <w:t>中牟县</w:t>
      </w:r>
      <w:r>
        <w:rPr>
          <w:rFonts w:ascii="仿宋" w:hAnsi="仿宋" w:cs="仿宋" w:hint="eastAsia"/>
          <w:sz w:val="32"/>
          <w:szCs w:val="32"/>
        </w:rPr>
        <w:t>公共资源交易电子交易平台中制作经CA锁签章的招标文件（.</w:t>
      </w:r>
      <w:r w:rsidR="006179D7" w:rsidRPr="006179D7">
        <w:rPr>
          <w:rFonts w:ascii="仿宋" w:hAnsi="仿宋" w:cs="仿宋"/>
          <w:sz w:val="32"/>
          <w:szCs w:val="32"/>
        </w:rPr>
        <w:t>ZMZF</w:t>
      </w:r>
      <w:r>
        <w:rPr>
          <w:rFonts w:ascii="仿宋" w:hAnsi="仿宋" w:cs="仿宋" w:hint="eastAsia"/>
          <w:sz w:val="32"/>
          <w:szCs w:val="32"/>
        </w:rPr>
        <w:t>格式）。</w:t>
      </w:r>
    </w:p>
    <w:p w14:paraId="76FF51E3" w14:textId="685F44FD"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三、投标人（供货商）须使用电子交易系统提供的投标文件制作工具进行电子投标文件的制作，并按要求上传经CA锁签章和加密的电子投标文件（.</w:t>
      </w:r>
      <w:r w:rsidR="00B16EC5" w:rsidRPr="00B16EC5">
        <w:rPr>
          <w:rFonts w:ascii="仿宋" w:hAnsi="仿宋" w:cs="仿宋"/>
          <w:sz w:val="32"/>
          <w:szCs w:val="32"/>
        </w:rPr>
        <w:t>ZMTF</w:t>
      </w:r>
      <w:r>
        <w:rPr>
          <w:rFonts w:ascii="仿宋" w:hAnsi="仿宋" w:cs="仿宋" w:hint="eastAsia"/>
          <w:sz w:val="32"/>
          <w:szCs w:val="32"/>
        </w:rPr>
        <w:t>格式）。</w:t>
      </w:r>
    </w:p>
    <w:p w14:paraId="3BF57B42" w14:textId="5A4CC71A"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四、开标时，各投标人需携带本单位CA锁（制作投标文件时所使用的CA锁）进行文件解密工作。在投标文件递交截止时间前，投标人</w:t>
      </w:r>
      <w:proofErr w:type="gramStart"/>
      <w:r>
        <w:rPr>
          <w:rFonts w:ascii="仿宋" w:hAnsi="仿宋" w:cs="仿宋" w:hint="eastAsia"/>
          <w:sz w:val="32"/>
          <w:szCs w:val="32"/>
        </w:rPr>
        <w:t>应现场</w:t>
      </w:r>
      <w:proofErr w:type="gramEnd"/>
      <w:r>
        <w:rPr>
          <w:rFonts w:ascii="仿宋" w:hAnsi="仿宋" w:cs="仿宋" w:hint="eastAsia"/>
          <w:sz w:val="32"/>
          <w:szCs w:val="32"/>
        </w:rPr>
        <w:t>递交未加密的电子投标文件（.</w:t>
      </w:r>
      <w:proofErr w:type="spellStart"/>
      <w:r w:rsidR="002734AC" w:rsidRPr="002734AC">
        <w:rPr>
          <w:rFonts w:ascii="仿宋" w:hAnsi="仿宋" w:cs="仿宋"/>
          <w:sz w:val="32"/>
          <w:szCs w:val="32"/>
        </w:rPr>
        <w:t>nZMTF</w:t>
      </w:r>
      <w:proofErr w:type="spellEnd"/>
      <w:r>
        <w:rPr>
          <w:rFonts w:ascii="仿宋" w:hAnsi="仿宋" w:cs="仿宋" w:hint="eastAsia"/>
          <w:sz w:val="32"/>
          <w:szCs w:val="32"/>
        </w:rPr>
        <w:t>格式，U盘介质；未加密电子投标文件，应与加密电子投标文件为同时生成的版本）和纸质投标文件（正本）各一份，分别密封、一并递交，以作备用。</w:t>
      </w:r>
    </w:p>
    <w:p w14:paraId="53866E50"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凡未按上述要求格式提交的投标文件，将被拒收或被认定为无效投标。</w:t>
      </w:r>
    </w:p>
    <w:p w14:paraId="6742DD02"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lastRenderedPageBreak/>
        <w:t>五、评标时，评标委员会成员通过电子交易系统，根据招标文件规定的评标标准和方法进行独立评审。</w:t>
      </w:r>
    </w:p>
    <w:p w14:paraId="0B258FCA"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六、在开标、评标过程中，如出现网络中断、服务器发生故障或停电等其它不可抗力情形，导致电子交易系统无法正常运行的，经监督部门确认无法短时间消除的，可直接采用纸质标书进行开标、评标活动。</w:t>
      </w:r>
    </w:p>
    <w:p w14:paraId="3B09E7BD"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七、招标人（招标代理机构）、投标人、评标专家应加强电子化交易流程和交易系统的操作学习，确保全面推行线上全流程电子化交易的顺利实施。</w:t>
      </w:r>
    </w:p>
    <w:p w14:paraId="060C0FB6" w14:textId="77777777"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八、投标人应持本单位CA</w:t>
      </w:r>
      <w:proofErr w:type="gramStart"/>
      <w:r>
        <w:rPr>
          <w:rFonts w:ascii="仿宋" w:hAnsi="仿宋" w:cs="仿宋" w:hint="eastAsia"/>
          <w:sz w:val="32"/>
          <w:szCs w:val="32"/>
        </w:rPr>
        <w:t>锁及时</w:t>
      </w:r>
      <w:proofErr w:type="gramEnd"/>
      <w:r>
        <w:rPr>
          <w:rFonts w:ascii="仿宋" w:hAnsi="仿宋" w:cs="仿宋" w:hint="eastAsia"/>
          <w:sz w:val="32"/>
          <w:szCs w:val="32"/>
        </w:rPr>
        <w:t>更新、维护本企业的交易主体数据库信息，并确保其信息的真实性、准确性、完整性。否则，由此导致的投标失败，由企业自行承担责任。</w:t>
      </w:r>
    </w:p>
    <w:p w14:paraId="17C368A0" w14:textId="7625D28B" w:rsidR="009F5B11" w:rsidRDefault="00C54406">
      <w:pPr>
        <w:wordWrap w:val="0"/>
        <w:adjustRightInd w:val="0"/>
        <w:snapToGrid w:val="0"/>
        <w:ind w:firstLineChars="175" w:firstLine="560"/>
        <w:jc w:val="left"/>
        <w:rPr>
          <w:rFonts w:ascii="仿宋" w:hAnsi="仿宋" w:cs="仿宋"/>
          <w:sz w:val="32"/>
          <w:szCs w:val="32"/>
        </w:rPr>
      </w:pPr>
      <w:r>
        <w:rPr>
          <w:rFonts w:ascii="仿宋" w:hAnsi="仿宋" w:cs="仿宋" w:hint="eastAsia"/>
          <w:sz w:val="32"/>
          <w:szCs w:val="32"/>
        </w:rPr>
        <w:t>九、</w:t>
      </w:r>
      <w:r w:rsidR="007570CF">
        <w:rPr>
          <w:rFonts w:ascii="仿宋" w:hAnsi="仿宋" w:cs="仿宋" w:hint="eastAsia"/>
          <w:sz w:val="32"/>
          <w:szCs w:val="32"/>
        </w:rPr>
        <w:t>相关驱动</w:t>
      </w:r>
      <w:r>
        <w:rPr>
          <w:rFonts w:ascii="仿宋" w:hAnsi="仿宋" w:cs="仿宋" w:hint="eastAsia"/>
          <w:sz w:val="32"/>
          <w:szCs w:val="32"/>
        </w:rPr>
        <w:t>和电子投标工具请登录</w:t>
      </w:r>
      <w:r w:rsidR="008B286F">
        <w:rPr>
          <w:rFonts w:ascii="仿宋" w:hAnsi="仿宋" w:cs="仿宋" w:hint="eastAsia"/>
          <w:sz w:val="32"/>
          <w:szCs w:val="32"/>
        </w:rPr>
        <w:t>中牟县</w:t>
      </w:r>
      <w:r>
        <w:rPr>
          <w:rFonts w:ascii="仿宋" w:hAnsi="仿宋" w:cs="仿宋" w:hint="eastAsia"/>
          <w:sz w:val="32"/>
          <w:szCs w:val="32"/>
        </w:rPr>
        <w:t>公共资源交易中心门户网站（http://</w:t>
      </w:r>
      <w:r w:rsidR="002361E3" w:rsidRPr="002361E3">
        <w:t xml:space="preserve"> </w:t>
      </w:r>
      <w:r w:rsidR="002361E3" w:rsidRPr="002361E3">
        <w:rPr>
          <w:rFonts w:ascii="仿宋" w:hAnsi="仿宋" w:cs="仿宋"/>
          <w:sz w:val="32"/>
          <w:szCs w:val="32"/>
        </w:rPr>
        <w:t>www.zmxggzy.com</w:t>
      </w:r>
      <w:r>
        <w:rPr>
          <w:rFonts w:ascii="仿宋" w:hAnsi="仿宋" w:cs="仿宋" w:hint="eastAsia"/>
          <w:sz w:val="32"/>
          <w:szCs w:val="32"/>
        </w:rPr>
        <w:t>）“</w:t>
      </w:r>
      <w:r w:rsidR="007570CF">
        <w:rPr>
          <w:rFonts w:ascii="仿宋" w:hAnsi="仿宋" w:cs="仿宋" w:hint="eastAsia"/>
          <w:sz w:val="32"/>
          <w:szCs w:val="32"/>
        </w:rPr>
        <w:t>下载中心</w:t>
      </w:r>
      <w:r>
        <w:rPr>
          <w:rFonts w:ascii="仿宋" w:hAnsi="仿宋" w:cs="仿宋" w:hint="eastAsia"/>
          <w:sz w:val="32"/>
          <w:szCs w:val="32"/>
        </w:rPr>
        <w:t>”栏目下载。</w:t>
      </w:r>
    </w:p>
    <w:p w14:paraId="3E917BBF" w14:textId="77777777" w:rsidR="009F5B11" w:rsidRDefault="00C54406">
      <w:pPr>
        <w:jc w:val="left"/>
        <w:rPr>
          <w:rFonts w:ascii="方正小标宋简体" w:eastAsia="方正小标宋简体" w:hAnsi="方正小标宋简体" w:cs="方正小标宋简体"/>
          <w:sz w:val="36"/>
          <w:szCs w:val="36"/>
        </w:rPr>
      </w:pPr>
      <w:r>
        <w:rPr>
          <w:rFonts w:ascii="仿宋" w:hAnsi="仿宋" w:cs="仿宋" w:hint="eastAsia"/>
          <w:sz w:val="32"/>
          <w:szCs w:val="32"/>
        </w:rPr>
        <w:t>招标人（招标代理机构）、投标人在制作电子标书过程中，如遇到电子交易系统的软件操作问题时，可通过热线电话（4009980000）进行咨询。</w:t>
      </w:r>
    </w:p>
    <w:p w14:paraId="6E451C03" w14:textId="77777777" w:rsidR="009F5B11" w:rsidRDefault="009F5B11">
      <w:pPr>
        <w:jc w:val="center"/>
        <w:rPr>
          <w:rFonts w:ascii="方正小标宋简体" w:eastAsia="方正小标宋简体" w:hAnsi="方正小标宋简体" w:cs="方正小标宋简体"/>
          <w:sz w:val="36"/>
          <w:szCs w:val="36"/>
        </w:rPr>
      </w:pPr>
    </w:p>
    <w:p w14:paraId="6C507FD2" w14:textId="77777777" w:rsidR="009F5B11" w:rsidRDefault="009F5B11" w:rsidP="009F5B11">
      <w:pPr>
        <w:wordWrap w:val="0"/>
        <w:adjustRightInd w:val="0"/>
        <w:snapToGrid w:val="0"/>
        <w:ind w:firstLineChars="175" w:firstLine="490"/>
        <w:jc w:val="right"/>
      </w:pPr>
    </w:p>
    <w:sectPr w:rsidR="009F5B11" w:rsidSect="009F5B11">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4B16" w14:textId="77777777" w:rsidR="001650AC" w:rsidRDefault="001650AC" w:rsidP="009F5B11">
      <w:pPr>
        <w:spacing w:line="240" w:lineRule="auto"/>
      </w:pPr>
      <w:r>
        <w:separator/>
      </w:r>
    </w:p>
  </w:endnote>
  <w:endnote w:type="continuationSeparator" w:id="0">
    <w:p w14:paraId="306996BE" w14:textId="77777777" w:rsidR="001650AC" w:rsidRDefault="001650AC" w:rsidP="009F5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293C" w14:textId="77777777" w:rsidR="009F5B11" w:rsidRDefault="001650AC">
    <w:pPr>
      <w:pStyle w:val="a3"/>
    </w:pPr>
    <w:r>
      <w:pict w14:anchorId="1DDC1155">
        <v:rect id="文本框 1" o:spid="_x0000_s2049" style="position:absolute;margin-left:0;margin-top:0;width:2in;height:2in;z-index:1;mso-wrap-style:none;mso-position-horizontal:center;mso-position-horizontal-relative:margin" o:preferrelative="t" filled="f" stroked="f">
          <v:textbox style="mso-fit-shape-to-text:t" inset="0,0,0,0">
            <w:txbxContent>
              <w:p w14:paraId="1E91A047" w14:textId="77777777" w:rsidR="009F5B11" w:rsidRDefault="009F5B11">
                <w:pPr>
                  <w:pStyle w:val="a3"/>
                </w:pPr>
                <w:r>
                  <w:rPr>
                    <w:rFonts w:hint="eastAsia"/>
                  </w:rPr>
                  <w:fldChar w:fldCharType="begin"/>
                </w:r>
                <w:r w:rsidR="00C54406">
                  <w:rPr>
                    <w:rFonts w:hint="eastAsia"/>
                  </w:rPr>
                  <w:instrText xml:space="preserve"> PAGE  \* MERGEFORMAT </w:instrText>
                </w:r>
                <w:r>
                  <w:rPr>
                    <w:rFonts w:hint="eastAsia"/>
                  </w:rPr>
                  <w:fldChar w:fldCharType="separate"/>
                </w:r>
                <w:r w:rsidR="008B286F">
                  <w:rPr>
                    <w:noProof/>
                  </w:rPr>
                  <w:t>2</w:t>
                </w:r>
                <w:r>
                  <w:rPr>
                    <w:rFonts w:hint="eastAsia"/>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0BCF" w14:textId="77777777" w:rsidR="001650AC" w:rsidRDefault="001650AC" w:rsidP="009F5B11">
      <w:pPr>
        <w:spacing w:line="240" w:lineRule="auto"/>
      </w:pPr>
      <w:r>
        <w:separator/>
      </w:r>
    </w:p>
  </w:footnote>
  <w:footnote w:type="continuationSeparator" w:id="0">
    <w:p w14:paraId="3A9305CA" w14:textId="77777777" w:rsidR="001650AC" w:rsidRDefault="001650AC" w:rsidP="009F5B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B11"/>
    <w:rsid w:val="00081C07"/>
    <w:rsid w:val="001650AC"/>
    <w:rsid w:val="002361E3"/>
    <w:rsid w:val="002734AC"/>
    <w:rsid w:val="006179D7"/>
    <w:rsid w:val="00663E3B"/>
    <w:rsid w:val="00675416"/>
    <w:rsid w:val="007570CF"/>
    <w:rsid w:val="008B286F"/>
    <w:rsid w:val="009F5B11"/>
    <w:rsid w:val="00B16EC5"/>
    <w:rsid w:val="00C5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EE63263"/>
  <w15:docId w15:val="{2955DB3C-A67E-49D9-AC7E-87FB092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F5B11"/>
    <w:pPr>
      <w:widowControl w:val="0"/>
      <w:spacing w:line="360" w:lineRule="auto"/>
      <w:jc w:val="both"/>
    </w:pPr>
    <w:rPr>
      <w:rFonts w:eastAsia="仿宋"/>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5B11"/>
    <w:pPr>
      <w:tabs>
        <w:tab w:val="center" w:pos="4153"/>
        <w:tab w:val="right" w:pos="8306"/>
      </w:tabs>
      <w:snapToGrid w:val="0"/>
      <w:jc w:val="left"/>
    </w:pPr>
    <w:rPr>
      <w:sz w:val="18"/>
    </w:rPr>
  </w:style>
  <w:style w:type="paragraph" w:styleId="a4">
    <w:name w:val="header"/>
    <w:basedOn w:val="a"/>
    <w:rsid w:val="009F5B1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1">
    <w:name w:val="普通(网站)1"/>
    <w:basedOn w:val="a"/>
    <w:rsid w:val="009F5B1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86150</cp:lastModifiedBy>
  <cp:revision>14</cp:revision>
  <cp:lastPrinted>2019-06-14T01:55:00Z</cp:lastPrinted>
  <dcterms:created xsi:type="dcterms:W3CDTF">2019-06-11T17:12:00Z</dcterms:created>
  <dcterms:modified xsi:type="dcterms:W3CDTF">2020-07-16T08:03:00Z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